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E6A38" w14:textId="409F9DFD" w:rsidR="00C92BF4" w:rsidRDefault="002B3A5E">
      <w:r>
        <w:t>Politicians</w:t>
      </w:r>
    </w:p>
    <w:p w14:paraId="3D182FCD" w14:textId="77777777" w:rsidR="002B3A5E" w:rsidRDefault="002B3A5E"/>
    <w:p w14:paraId="3B733A3E" w14:textId="77777777" w:rsidR="002B3A5E" w:rsidRPr="002B3A5E" w:rsidRDefault="002B3A5E" w:rsidP="002B3A5E">
      <w:pPr>
        <w:rPr>
          <w:rFonts w:eastAsia="Times New Roman" w:cs="Times New Roman"/>
          <w:kern w:val="0"/>
          <w:lang w:eastAsia="en-GB"/>
          <w14:ligatures w14:val="none"/>
        </w:rPr>
      </w:pPr>
      <w:r w:rsidRPr="002B3A5E">
        <w:rPr>
          <w:rFonts w:eastAsia="Times New Roman" w:cs="Times New Roman"/>
          <w:kern w:val="0"/>
          <w:lang w:eastAsia="en-GB"/>
          <w14:ligatures w14:val="none"/>
        </w:rPr>
        <w:t xml:space="preserve">Select Committee Chair: Environment, Food &amp; Rural Affairs Committee (Efra) - Alistair Carmichael MP - </w:t>
      </w:r>
      <w:hyperlink r:id="rId5" w:history="1">
        <w:r w:rsidRPr="002B3A5E">
          <w:rPr>
            <w:rFonts w:eastAsia="Times New Roman" w:cs="Times New Roman"/>
            <w:color w:val="0000FF"/>
            <w:kern w:val="0"/>
            <w:u w:val="single"/>
            <w:lang w:eastAsia="en-GB"/>
            <w14:ligatures w14:val="none"/>
          </w:rPr>
          <w:t>alistair.carmichael.mp@parliament.uk</w:t>
        </w:r>
      </w:hyperlink>
      <w:r w:rsidRPr="002B3A5E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</w:p>
    <w:p w14:paraId="3490CFEE" w14:textId="77777777" w:rsidR="002B3A5E" w:rsidRPr="002B3A5E" w:rsidRDefault="002B3A5E" w:rsidP="002B3A5E">
      <w:pPr>
        <w:rPr>
          <w:rFonts w:eastAsia="Times New Roman" w:cs="Times New Roman"/>
          <w:kern w:val="0"/>
          <w:lang w:eastAsia="en-GB"/>
          <w14:ligatures w14:val="none"/>
        </w:rPr>
      </w:pPr>
      <w:r w:rsidRPr="002B3A5E">
        <w:rPr>
          <w:rFonts w:eastAsia="Times New Roman" w:cs="Times New Roman"/>
          <w:kern w:val="0"/>
          <w:lang w:eastAsia="en-GB"/>
          <w14:ligatures w14:val="none"/>
        </w:rPr>
        <w:t xml:space="preserve">Postal address: House of Commons, London, SW1A 0AA </w:t>
      </w:r>
    </w:p>
    <w:p w14:paraId="4BF317E1" w14:textId="77777777" w:rsidR="002B3A5E" w:rsidRPr="002B3A5E" w:rsidRDefault="002B3A5E" w:rsidP="002B3A5E">
      <w:pPr>
        <w:rPr>
          <w:rFonts w:eastAsia="Times New Roman" w:cs="Times New Roman"/>
          <w:kern w:val="0"/>
          <w:lang w:eastAsia="en-GB"/>
          <w14:ligatures w14:val="none"/>
        </w:rPr>
      </w:pPr>
    </w:p>
    <w:p w14:paraId="6FD914B3" w14:textId="3285A40B" w:rsidR="002B3A5E" w:rsidRPr="002B3A5E" w:rsidRDefault="002B3A5E" w:rsidP="002B3A5E">
      <w:pPr>
        <w:rPr>
          <w:rFonts w:eastAsia="Times New Roman" w:cs="Times New Roman"/>
          <w:kern w:val="0"/>
          <w:lang w:eastAsia="en-GB"/>
          <w14:ligatures w14:val="none"/>
        </w:rPr>
      </w:pPr>
      <w:r w:rsidRPr="002B3A5E">
        <w:rPr>
          <w:rFonts w:eastAsia="Times New Roman" w:cs="Times New Roman"/>
          <w:kern w:val="0"/>
          <w:lang w:eastAsia="en-GB"/>
          <w14:ligatures w14:val="none"/>
        </w:rPr>
        <w:t xml:space="preserve">Tunbridge Wells MP - Mike Martin - </w:t>
      </w:r>
      <w:hyperlink r:id="rId6" w:history="1">
        <w:r w:rsidRPr="002B3A5E">
          <w:rPr>
            <w:rFonts w:eastAsia="Times New Roman" w:cs="Times New Roman"/>
            <w:color w:val="0000FF"/>
            <w:kern w:val="0"/>
            <w:u w:val="single"/>
            <w:lang w:eastAsia="en-GB"/>
            <w14:ligatures w14:val="none"/>
          </w:rPr>
          <w:t>mike.martin.mp@parliament.uk</w:t>
        </w:r>
      </w:hyperlink>
      <w:r w:rsidRPr="002B3A5E">
        <w:rPr>
          <w:rFonts w:eastAsia="Times New Roman" w:cs="Times New Roman"/>
          <w:kern w:val="0"/>
          <w:lang w:eastAsia="en-GB"/>
          <w14:ligatures w14:val="none"/>
        </w:rPr>
        <w:t xml:space="preserve"> Postal address: House of Commons, London, SW1A 0AA </w:t>
      </w:r>
    </w:p>
    <w:p w14:paraId="552C0107" w14:textId="77777777" w:rsidR="002B3A5E" w:rsidRPr="002B3A5E" w:rsidRDefault="002B3A5E"/>
    <w:p w14:paraId="1AF1D423" w14:textId="18A96D80" w:rsidR="002B3A5E" w:rsidRDefault="002B3A5E">
      <w:r>
        <w:t xml:space="preserve">Please note that Mike Martin MP has been active on this issue.   Alistair Carmichael MP was very helpful also in his questioning of </w:t>
      </w:r>
      <w:proofErr w:type="gramStart"/>
      <w:r>
        <w:t>South East</w:t>
      </w:r>
      <w:proofErr w:type="gramEnd"/>
      <w:r>
        <w:t xml:space="preserve"> Water.  We are not attacking either person but asking them for further help.</w:t>
      </w:r>
    </w:p>
    <w:p w14:paraId="761FC0D3" w14:textId="77777777" w:rsidR="002B3A5E" w:rsidRDefault="002B3A5E"/>
    <w:p w14:paraId="0AF7988D" w14:textId="77777777" w:rsidR="002B3A5E" w:rsidRDefault="002B3A5E"/>
    <w:p w14:paraId="7B132300" w14:textId="77777777" w:rsidR="002B3A5E" w:rsidRDefault="002B3A5E"/>
    <w:p w14:paraId="00FCAD75" w14:textId="77777777" w:rsidR="002B3A5E" w:rsidRDefault="002B3A5E" w:rsidP="002B3A5E">
      <w:pPr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</w:pPr>
      <w:r w:rsidRPr="002B3A5E"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  <w:t xml:space="preserve">Subject: Tunbridge Wells Water Failures Require Parliamentary Action </w:t>
      </w:r>
    </w:p>
    <w:p w14:paraId="53EAB6F0" w14:textId="77777777" w:rsidR="002B3A5E" w:rsidRDefault="002B3A5E" w:rsidP="002B3A5E">
      <w:pPr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</w:pPr>
    </w:p>
    <w:p w14:paraId="0365B982" w14:textId="77777777" w:rsidR="002B3A5E" w:rsidRDefault="002B3A5E" w:rsidP="002B3A5E">
      <w:pPr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</w:pPr>
      <w:r w:rsidRPr="002B3A5E"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  <w:t>Dear [MP name]</w:t>
      </w:r>
    </w:p>
    <w:p w14:paraId="0556E224" w14:textId="77777777" w:rsidR="002B3A5E" w:rsidRDefault="002B3A5E" w:rsidP="002B3A5E">
      <w:pPr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</w:pPr>
    </w:p>
    <w:p w14:paraId="12341BD5" w14:textId="77777777" w:rsidR="002B3A5E" w:rsidRDefault="002B3A5E" w:rsidP="002B3A5E">
      <w:pPr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</w:pPr>
      <w:r w:rsidRPr="002B3A5E"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  <w:t xml:space="preserve">I am writing as part of Dry Wells Action and as a concerned resident of Tunbridge Wells. Our community is continuing to suffer repeated water </w:t>
      </w:r>
      <w:proofErr w:type="gramStart"/>
      <w:r w:rsidRPr="002B3A5E"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  <w:t>failures,</w:t>
      </w:r>
      <w:proofErr w:type="gramEnd"/>
      <w:r w:rsidRPr="002B3A5E"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  <w:t xml:space="preserve"> pressure drops and emergency measures. These are not isolated incidents – they point to systemic infrastructure failure and a lack of investment. </w:t>
      </w:r>
    </w:p>
    <w:p w14:paraId="03F9A1DA" w14:textId="77777777" w:rsidR="002B3A5E" w:rsidRDefault="002B3A5E" w:rsidP="002B3A5E">
      <w:pPr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</w:pPr>
    </w:p>
    <w:p w14:paraId="40DF623E" w14:textId="77777777" w:rsidR="002B3A5E" w:rsidRDefault="002B3A5E" w:rsidP="002B3A5E">
      <w:pPr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</w:pPr>
      <w:r w:rsidRPr="002B3A5E"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  <w:t xml:space="preserve">I am asking you to: </w:t>
      </w:r>
    </w:p>
    <w:p w14:paraId="768C8B0C" w14:textId="77777777" w:rsidR="002B3A5E" w:rsidRPr="002B3A5E" w:rsidRDefault="002B3A5E" w:rsidP="002B3A5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3A5E"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  <w:t xml:space="preserve">Support an independent audit of the entire system serving Tunbridge Wells, commissioned externally and publicly reported. </w:t>
      </w:r>
    </w:p>
    <w:p w14:paraId="2D1BEC90" w14:textId="77777777" w:rsidR="002B3A5E" w:rsidRPr="002B3A5E" w:rsidRDefault="002B3A5E" w:rsidP="002B3A5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3A5E"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  <w:t xml:space="preserve">Press </w:t>
      </w:r>
      <w:proofErr w:type="gramStart"/>
      <w:r w:rsidRPr="002B3A5E"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  <w:t>South East</w:t>
      </w:r>
      <w:proofErr w:type="gramEnd"/>
      <w:r w:rsidRPr="002B3A5E"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  <w:t xml:space="preserve"> Water and Ofwat to produce a fully costed, time-bound upgrade plan. </w:t>
      </w:r>
    </w:p>
    <w:p w14:paraId="572AF60B" w14:textId="77777777" w:rsidR="002B3A5E" w:rsidRPr="002B3A5E" w:rsidRDefault="002B3A5E" w:rsidP="002B3A5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3A5E"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  <w:t>Raise this issue</w:t>
      </w:r>
      <w:r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  <w:t xml:space="preserve"> further</w:t>
      </w:r>
      <w:r w:rsidRPr="002B3A5E"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  <w:t xml:space="preserve"> in Parliament and encourage the Select Committee to maintain oversight. </w:t>
      </w:r>
    </w:p>
    <w:p w14:paraId="48F788AA" w14:textId="77777777" w:rsidR="002B3A5E" w:rsidRPr="002B3A5E" w:rsidRDefault="002B3A5E" w:rsidP="002B3A5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3A5E"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  <w:t xml:space="preserve">Support our desire to remove the chief executive of </w:t>
      </w:r>
      <w:proofErr w:type="gramStart"/>
      <w:r w:rsidRPr="002B3A5E"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  <w:t>South East</w:t>
      </w:r>
      <w:proofErr w:type="gramEnd"/>
      <w:r w:rsidRPr="002B3A5E"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  <w:t xml:space="preserve"> Water from his position, replacing him with someone who can rebuild trust in the community and deliver infrastructure investment. </w:t>
      </w:r>
    </w:p>
    <w:p w14:paraId="47501CD5" w14:textId="77777777" w:rsidR="002B3A5E" w:rsidRDefault="002B3A5E" w:rsidP="002B3A5E">
      <w:pPr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</w:pPr>
    </w:p>
    <w:p w14:paraId="7F589C2A" w14:textId="77777777" w:rsidR="002B3A5E" w:rsidRDefault="002B3A5E" w:rsidP="002B3A5E">
      <w:pPr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</w:pPr>
      <w:r w:rsidRPr="002B3A5E"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  <w:t>Tunbridge Wells is being forced to endure</w:t>
      </w:r>
      <w:r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  <w:t xml:space="preserve"> the consequences of non-investment in infrastructure by a company whose sole mandate is to supply water.  It is failing dismally, causing huge issues for normal life. </w:t>
      </w:r>
      <w:r w:rsidRPr="002B3A5E"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  <w:t xml:space="preserve"> This is unacceptable and requires national attention. </w:t>
      </w:r>
    </w:p>
    <w:p w14:paraId="1C15039E" w14:textId="77777777" w:rsidR="002B3A5E" w:rsidRDefault="002B3A5E" w:rsidP="002B3A5E">
      <w:pPr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</w:pPr>
    </w:p>
    <w:p w14:paraId="7A17F04D" w14:textId="77777777" w:rsidR="002B3A5E" w:rsidRDefault="002B3A5E" w:rsidP="002B3A5E">
      <w:pPr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</w:pPr>
      <w:r w:rsidRPr="002B3A5E"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  <w:t xml:space="preserve">I appreciate any </w:t>
      </w:r>
      <w:r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  <w:t xml:space="preserve">further </w:t>
      </w:r>
      <w:r w:rsidRPr="002B3A5E"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  <w:t xml:space="preserve">influence you can bring to ensure urgent, lasting action. Yours sincerely, </w:t>
      </w:r>
    </w:p>
    <w:p w14:paraId="309A8057" w14:textId="77777777" w:rsidR="002B3A5E" w:rsidRDefault="002B3A5E" w:rsidP="002B3A5E">
      <w:pPr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</w:pPr>
      <w:r w:rsidRPr="002B3A5E"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  <w:t xml:space="preserve">[Full Name] </w:t>
      </w:r>
    </w:p>
    <w:p w14:paraId="700B8096" w14:textId="036ABB27" w:rsidR="002B3A5E" w:rsidRPr="002B3A5E" w:rsidRDefault="002B3A5E" w:rsidP="002B3A5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3A5E"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  <w:t xml:space="preserve">[Address] </w:t>
      </w:r>
    </w:p>
    <w:p w14:paraId="3AEAABD0" w14:textId="77777777" w:rsidR="002B3A5E" w:rsidRDefault="002B3A5E"/>
    <w:sectPr w:rsidR="002B3A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63409"/>
    <w:multiLevelType w:val="hybridMultilevel"/>
    <w:tmpl w:val="425E7ACA"/>
    <w:lvl w:ilvl="0" w:tplc="1DDE3472">
      <w:start w:val="1"/>
      <w:numFmt w:val="decimal"/>
      <w:lvlText w:val="%1."/>
      <w:lvlJc w:val="left"/>
      <w:pPr>
        <w:ind w:left="720" w:hanging="360"/>
      </w:pPr>
      <w:rPr>
        <w:rFonts w:ascii="HelveticaNeue" w:hAnsi="HelveticaNeue" w:hint="default"/>
        <w:color w:val="232F4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55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A5E"/>
    <w:rsid w:val="0003118D"/>
    <w:rsid w:val="001408F0"/>
    <w:rsid w:val="002B3A5E"/>
    <w:rsid w:val="004B7C0C"/>
    <w:rsid w:val="005455F4"/>
    <w:rsid w:val="0066672C"/>
    <w:rsid w:val="00696F0C"/>
    <w:rsid w:val="00C9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3FEB72"/>
  <w15:chartTrackingRefBased/>
  <w15:docId w15:val="{9ADAD7C7-FB1E-5F45-A18C-DE107BE9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A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A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A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A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A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A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A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A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A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A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A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A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A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A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A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3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A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A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A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A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A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A5E"/>
    <w:rPr>
      <w:b/>
      <w:bCs/>
      <w:smallCaps/>
      <w:color w:val="0F4761" w:themeColor="accent1" w:themeShade="BF"/>
      <w:spacing w:val="5"/>
    </w:rPr>
  </w:style>
  <w:style w:type="character" w:customStyle="1" w:styleId="linkstyle-provider-baseowgxbf0">
    <w:name w:val="link_style-provider-base__owgxbf0"/>
    <w:basedOn w:val="DefaultParagraphFont"/>
    <w:rsid w:val="002B3A5E"/>
  </w:style>
  <w:style w:type="character" w:styleId="Hyperlink">
    <w:name w:val="Hyperlink"/>
    <w:basedOn w:val="DefaultParagraphFont"/>
    <w:uiPriority w:val="99"/>
    <w:semiHidden/>
    <w:unhideWhenUsed/>
    <w:rsid w:val="002B3A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ke.martin.mp@parliament.uk" TargetMode="External"/><Relationship Id="rId5" Type="http://schemas.openxmlformats.org/officeDocument/2006/relationships/hyperlink" Target="mailto:alistair.carmichael.mp@parliament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1741</Characters>
  <Application>Microsoft Office Word</Application>
  <DocSecurity>0</DocSecurity>
  <Lines>217</Lines>
  <Paragraphs>217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Hawker</dc:creator>
  <cp:keywords/>
  <dc:description/>
  <cp:lastModifiedBy>Jonathan Hawker</cp:lastModifiedBy>
  <cp:revision>1</cp:revision>
  <dcterms:created xsi:type="dcterms:W3CDTF">2026-01-12T19:32:00Z</dcterms:created>
  <dcterms:modified xsi:type="dcterms:W3CDTF">2026-01-12T19:38:00Z</dcterms:modified>
</cp:coreProperties>
</file>